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A73A1">
      <w:pPr>
        <w:spacing w:line="360" w:lineRule="auto"/>
        <w:jc w:val="center"/>
        <w:rPr>
          <w:rFonts w:hint="eastAsia" w:ascii="宋体" w:hAnsi="宋体" w:cs="宋体"/>
          <w:b/>
          <w:bCs w:val="0"/>
          <w:sz w:val="32"/>
          <w:szCs w:val="32"/>
          <w:u w:val="none"/>
          <w:lang w:val="en-US" w:eastAsia="zh-CN"/>
        </w:rPr>
      </w:pPr>
      <w:r>
        <w:rPr>
          <w:rFonts w:hint="eastAsia" w:ascii="宋体" w:hAnsi="宋体" w:cs="宋体"/>
          <w:b/>
          <w:bCs w:val="0"/>
          <w:sz w:val="32"/>
          <w:szCs w:val="32"/>
          <w:u w:val="none"/>
          <w:lang w:val="en-US" w:eastAsia="zh-CN"/>
        </w:rPr>
        <w:t>汽车工程学院钣喷车间、仓库及润远楼维修项目</w:t>
      </w:r>
    </w:p>
    <w:p w14:paraId="18F38C67">
      <w:pPr>
        <w:spacing w:line="360" w:lineRule="auto"/>
        <w:jc w:val="center"/>
        <w:rPr>
          <w:b/>
          <w:bCs/>
          <w:sz w:val="32"/>
          <w:szCs w:val="32"/>
        </w:rPr>
      </w:pPr>
      <w:r>
        <w:rPr>
          <w:rFonts w:hint="eastAsia" w:cs="Times New Roman"/>
          <w:b/>
          <w:bCs/>
          <w:sz w:val="32"/>
          <w:szCs w:val="32"/>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汽车工程学院钣喷车间、仓库及润远楼维修项目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W w:w="89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531"/>
        <w:gridCol w:w="342"/>
        <w:gridCol w:w="1344"/>
        <w:gridCol w:w="1320"/>
        <w:gridCol w:w="816"/>
        <w:gridCol w:w="971"/>
        <w:gridCol w:w="2652"/>
      </w:tblGrid>
      <w:tr w14:paraId="3ACB1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8976" w:type="dxa"/>
            <w:gridSpan w:val="7"/>
            <w:tcBorders>
              <w:top w:val="nil"/>
              <w:left w:val="nil"/>
              <w:bottom w:val="nil"/>
              <w:right w:val="nil"/>
            </w:tcBorders>
            <w:shd w:val="clear"/>
            <w:vAlign w:val="center"/>
          </w:tcPr>
          <w:p w14:paraId="4C8579E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none" w:color="auto" w:sz="0" w:space="0"/>
                <w:lang w:val="en-US" w:eastAsia="zh-CN" w:bidi="ar"/>
              </w:rPr>
              <w:t>汽车工程学院钣喷车间、仓库及润远楼17间教室刷漆维修清单</w:t>
            </w:r>
          </w:p>
        </w:tc>
      </w:tr>
      <w:tr w14:paraId="046EC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4" w:hRule="atLeast"/>
        </w:trPr>
        <w:tc>
          <w:tcPr>
            <w:tcW w:w="1531" w:type="dxa"/>
            <w:tcBorders>
              <w:top w:val="nil"/>
              <w:left w:val="nil"/>
              <w:bottom w:val="nil"/>
              <w:right w:val="nil"/>
            </w:tcBorders>
            <w:shd w:val="clear" w:color="auto" w:fill="FFFFFF"/>
            <w:vAlign w:val="center"/>
          </w:tcPr>
          <w:p w14:paraId="31B6E1EB">
            <w:pPr>
              <w:jc w:val="center"/>
              <w:rPr>
                <w:rFonts w:hint="eastAsia" w:ascii="宋体" w:hAnsi="宋体" w:eastAsia="宋体" w:cs="宋体"/>
                <w:i w:val="0"/>
                <w:iCs w:val="0"/>
                <w:color w:val="000000"/>
                <w:sz w:val="24"/>
                <w:szCs w:val="24"/>
                <w:u w:val="none"/>
              </w:rPr>
            </w:pPr>
          </w:p>
        </w:tc>
        <w:tc>
          <w:tcPr>
            <w:tcW w:w="1686" w:type="dxa"/>
            <w:gridSpan w:val="2"/>
            <w:tcBorders>
              <w:top w:val="nil"/>
              <w:left w:val="nil"/>
              <w:bottom w:val="nil"/>
              <w:right w:val="nil"/>
            </w:tcBorders>
            <w:shd w:val="clear" w:color="auto" w:fill="FFFFFF"/>
            <w:vAlign w:val="center"/>
          </w:tcPr>
          <w:p w14:paraId="2DEA81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20" w:type="dxa"/>
            <w:tcBorders>
              <w:top w:val="nil"/>
              <w:left w:val="nil"/>
              <w:bottom w:val="nil"/>
              <w:right w:val="nil"/>
            </w:tcBorders>
            <w:shd w:val="clear"/>
            <w:noWrap/>
            <w:vAlign w:val="center"/>
          </w:tcPr>
          <w:p w14:paraId="285C6534">
            <w:pPr>
              <w:jc w:val="center"/>
              <w:rPr>
                <w:rFonts w:hint="eastAsia" w:ascii="宋体" w:hAnsi="宋体" w:eastAsia="宋体" w:cs="宋体"/>
                <w:i w:val="0"/>
                <w:iCs w:val="0"/>
                <w:color w:val="000000"/>
                <w:sz w:val="24"/>
                <w:szCs w:val="24"/>
                <w:u w:val="none"/>
              </w:rPr>
            </w:pPr>
          </w:p>
        </w:tc>
        <w:tc>
          <w:tcPr>
            <w:tcW w:w="816" w:type="dxa"/>
            <w:tcBorders>
              <w:top w:val="nil"/>
              <w:left w:val="nil"/>
              <w:bottom w:val="nil"/>
              <w:right w:val="nil"/>
            </w:tcBorders>
            <w:shd w:val="clear" w:color="auto" w:fill="FFFFFF"/>
            <w:vAlign w:val="center"/>
          </w:tcPr>
          <w:p w14:paraId="4DBA3C19">
            <w:pPr>
              <w:jc w:val="center"/>
              <w:rPr>
                <w:rFonts w:hint="eastAsia" w:ascii="宋体" w:hAnsi="宋体" w:eastAsia="宋体" w:cs="宋体"/>
                <w:i w:val="0"/>
                <w:iCs w:val="0"/>
                <w:color w:val="000000"/>
                <w:sz w:val="24"/>
                <w:szCs w:val="24"/>
                <w:u w:val="none"/>
              </w:rPr>
            </w:pPr>
          </w:p>
        </w:tc>
        <w:tc>
          <w:tcPr>
            <w:tcW w:w="971" w:type="dxa"/>
            <w:tcBorders>
              <w:top w:val="nil"/>
              <w:left w:val="nil"/>
              <w:bottom w:val="nil"/>
              <w:right w:val="nil"/>
            </w:tcBorders>
            <w:shd w:val="clear" w:color="auto" w:fill="FFFFFF"/>
            <w:vAlign w:val="center"/>
          </w:tcPr>
          <w:p w14:paraId="69316B2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2652" w:type="dxa"/>
            <w:tcBorders>
              <w:top w:val="nil"/>
              <w:left w:val="nil"/>
              <w:bottom w:val="nil"/>
              <w:right w:val="nil"/>
            </w:tcBorders>
            <w:shd w:val="clear"/>
            <w:noWrap/>
            <w:vAlign w:val="center"/>
          </w:tcPr>
          <w:p w14:paraId="4086BC35">
            <w:pPr>
              <w:jc w:val="center"/>
              <w:rPr>
                <w:rFonts w:hint="eastAsia" w:ascii="宋体" w:hAnsi="宋体" w:eastAsia="宋体" w:cs="宋体"/>
                <w:i w:val="0"/>
                <w:iCs w:val="0"/>
                <w:color w:val="000000"/>
                <w:sz w:val="24"/>
                <w:szCs w:val="24"/>
                <w:u w:val="none"/>
              </w:rPr>
            </w:pPr>
          </w:p>
        </w:tc>
      </w:tr>
      <w:tr w14:paraId="4634B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31" w:type="dxa"/>
            <w:tcBorders>
              <w:top w:val="single" w:color="000000" w:sz="4" w:space="0"/>
              <w:left w:val="single" w:color="000000" w:sz="4" w:space="0"/>
              <w:bottom w:val="single" w:color="000000" w:sz="4" w:space="0"/>
              <w:right w:val="single" w:color="000000" w:sz="4" w:space="0"/>
            </w:tcBorders>
            <w:shd w:val="clear"/>
            <w:noWrap/>
            <w:vAlign w:val="center"/>
          </w:tcPr>
          <w:p w14:paraId="4763BE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位置</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E26A9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FFAF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教室间数/面积</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EF5D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单价</w:t>
            </w: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587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小计(元)</w:t>
            </w: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42C665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1AD41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C76D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钣喷车间</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2E6A8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内墙面涂料、防水</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CD0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bdr w:val="none" w:color="auto" w:sz="0" w:space="0"/>
                <w:lang w:val="en-US" w:eastAsia="zh-CN" w:bidi="ar"/>
              </w:rPr>
              <w:t>220 m</w:t>
            </w:r>
            <w:r>
              <w:rPr>
                <w:rStyle w:val="15"/>
                <w:bdr w:val="none" w:color="auto" w:sz="0" w:space="0"/>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1D6C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CB9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101FA619">
            <w:pPr>
              <w:jc w:val="center"/>
              <w:rPr>
                <w:rFonts w:hint="eastAsia" w:ascii="宋体" w:hAnsi="宋体" w:eastAsia="宋体" w:cs="宋体"/>
                <w:i w:val="0"/>
                <w:iCs w:val="0"/>
                <w:color w:val="000000"/>
                <w:sz w:val="24"/>
                <w:szCs w:val="24"/>
                <w:u w:val="none"/>
              </w:rPr>
            </w:pPr>
          </w:p>
        </w:tc>
      </w:tr>
      <w:tr w14:paraId="5EBEC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037F9B">
            <w:pPr>
              <w:jc w:val="center"/>
              <w:rPr>
                <w:rFonts w:hint="eastAsia" w:ascii="宋体" w:hAnsi="宋体" w:eastAsia="宋体" w:cs="宋体"/>
                <w:i w:val="0"/>
                <w:iCs w:val="0"/>
                <w:color w:val="000000"/>
                <w:sz w:val="24"/>
                <w:szCs w:val="24"/>
                <w:u w:val="none"/>
              </w:rPr>
            </w:pP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5EA83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脚手架</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71645">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4E967">
            <w:pPr>
              <w:jc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C852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1CFC7B17">
            <w:pPr>
              <w:jc w:val="center"/>
              <w:rPr>
                <w:rFonts w:hint="eastAsia" w:ascii="宋体" w:hAnsi="宋体" w:eastAsia="宋体" w:cs="宋体"/>
                <w:i w:val="0"/>
                <w:iCs w:val="0"/>
                <w:color w:val="000000"/>
                <w:sz w:val="24"/>
                <w:szCs w:val="24"/>
                <w:u w:val="none"/>
              </w:rPr>
            </w:pPr>
          </w:p>
        </w:tc>
      </w:tr>
      <w:tr w14:paraId="640D9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31C203">
            <w:pPr>
              <w:jc w:val="center"/>
              <w:rPr>
                <w:rFonts w:hint="eastAsia" w:ascii="宋体" w:hAnsi="宋体" w:eastAsia="宋体" w:cs="宋体"/>
                <w:i w:val="0"/>
                <w:iCs w:val="0"/>
                <w:color w:val="000000"/>
                <w:sz w:val="24"/>
                <w:szCs w:val="24"/>
                <w:u w:val="none"/>
              </w:rPr>
            </w:pP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15CC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楼顶防水</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2CE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bdr w:val="none" w:color="auto" w:sz="0" w:space="0"/>
                <w:lang w:val="en-US" w:eastAsia="zh-CN" w:bidi="ar"/>
              </w:rPr>
              <w:t>22 m</w:t>
            </w:r>
            <w:r>
              <w:rPr>
                <w:rStyle w:val="15"/>
                <w:bdr w:val="none" w:color="auto" w:sz="0" w:space="0"/>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1C24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096D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0FEB82DB">
            <w:pPr>
              <w:jc w:val="center"/>
              <w:rPr>
                <w:rFonts w:hint="eastAsia" w:ascii="宋体" w:hAnsi="宋体" w:eastAsia="宋体" w:cs="宋体"/>
                <w:i w:val="0"/>
                <w:iCs w:val="0"/>
                <w:color w:val="000000"/>
                <w:sz w:val="24"/>
                <w:szCs w:val="24"/>
                <w:u w:val="none"/>
              </w:rPr>
            </w:pPr>
          </w:p>
        </w:tc>
      </w:tr>
      <w:tr w14:paraId="1F934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5B6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气泵房调漆间</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853BE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彩钢瓦</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D5A0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bdr w:val="none" w:color="auto" w:sz="0" w:space="0"/>
                <w:lang w:val="en-US" w:eastAsia="zh-CN" w:bidi="ar"/>
              </w:rPr>
              <w:t>160 m</w:t>
            </w:r>
            <w:r>
              <w:rPr>
                <w:rStyle w:val="15"/>
                <w:bdr w:val="none" w:color="auto" w:sz="0" w:space="0"/>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B456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4FD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14DB2F17">
            <w:pPr>
              <w:jc w:val="center"/>
              <w:rPr>
                <w:rFonts w:hint="eastAsia" w:ascii="宋体" w:hAnsi="宋体" w:eastAsia="宋体" w:cs="宋体"/>
                <w:i w:val="0"/>
                <w:iCs w:val="0"/>
                <w:color w:val="000000"/>
                <w:sz w:val="24"/>
                <w:szCs w:val="24"/>
                <w:u w:val="none"/>
              </w:rPr>
            </w:pPr>
          </w:p>
        </w:tc>
      </w:tr>
      <w:tr w14:paraId="42C87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5C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西仓库</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C6F37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彩钢瓦支架等</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BEC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bdr w:val="none" w:color="auto" w:sz="0" w:space="0"/>
                <w:lang w:val="en-US" w:eastAsia="zh-CN" w:bidi="ar"/>
              </w:rPr>
              <w:t>60 m</w:t>
            </w:r>
            <w:r>
              <w:rPr>
                <w:rStyle w:val="15"/>
                <w:bdr w:val="none" w:color="auto" w:sz="0" w:space="0"/>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6A96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9D9F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40E29891">
            <w:pPr>
              <w:jc w:val="center"/>
              <w:rPr>
                <w:rFonts w:hint="eastAsia" w:ascii="宋体" w:hAnsi="宋体" w:eastAsia="宋体" w:cs="宋体"/>
                <w:i w:val="0"/>
                <w:iCs w:val="0"/>
                <w:color w:val="000000"/>
                <w:sz w:val="24"/>
                <w:szCs w:val="24"/>
                <w:u w:val="none"/>
              </w:rPr>
            </w:pPr>
          </w:p>
        </w:tc>
      </w:tr>
      <w:tr w14:paraId="763BF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E251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润远楼教室</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A3094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内墙面涂料</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64CC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bdr w:val="none" w:color="auto" w:sz="0" w:space="0"/>
                <w:lang w:val="en-US" w:eastAsia="zh-CN" w:bidi="ar"/>
              </w:rPr>
              <w:t>2间*65 m</w:t>
            </w:r>
            <w:r>
              <w:rPr>
                <w:rStyle w:val="15"/>
                <w:bdr w:val="none" w:color="auto" w:sz="0" w:space="0"/>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898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4A8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noWrap/>
            <w:vAlign w:val="center"/>
          </w:tcPr>
          <w:p w14:paraId="746072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润远楼教室：354、359</w:t>
            </w:r>
          </w:p>
        </w:tc>
      </w:tr>
      <w:tr w14:paraId="5E178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DE50B1">
            <w:pPr>
              <w:jc w:val="center"/>
              <w:rPr>
                <w:rFonts w:hint="eastAsia" w:ascii="宋体" w:hAnsi="宋体" w:eastAsia="宋体" w:cs="宋体"/>
                <w:i w:val="0"/>
                <w:iCs w:val="0"/>
                <w:color w:val="000000"/>
                <w:sz w:val="24"/>
                <w:szCs w:val="24"/>
                <w:u w:val="none"/>
              </w:rPr>
            </w:pP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69CAB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内墙面涂料</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963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bdr w:val="none" w:color="auto" w:sz="0" w:space="0"/>
                <w:lang w:val="en-US" w:eastAsia="zh-CN" w:bidi="ar"/>
              </w:rPr>
              <w:t>15间*95 m</w:t>
            </w:r>
            <w:r>
              <w:rPr>
                <w:rStyle w:val="15"/>
                <w:bdr w:val="none" w:color="auto" w:sz="0" w:space="0"/>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CF91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B2B4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vAlign w:val="center"/>
          </w:tcPr>
          <w:p w14:paraId="7747FC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润远楼教室：314、316、318、320、322、323、3-2、328、 330、 345、 347、 349、 351、 353、 358</w:t>
            </w:r>
          </w:p>
        </w:tc>
      </w:tr>
      <w:tr w14:paraId="64178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873"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3CBDB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合计（元）</w:t>
            </w:r>
          </w:p>
        </w:tc>
        <w:tc>
          <w:tcPr>
            <w:tcW w:w="7103"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63B8F24F">
            <w:pPr>
              <w:jc w:val="center"/>
              <w:rPr>
                <w:rFonts w:hint="eastAsia" w:ascii="宋体" w:hAnsi="宋体" w:eastAsia="宋体" w:cs="宋体"/>
                <w:i w:val="0"/>
                <w:iCs w:val="0"/>
                <w:color w:val="000000"/>
                <w:sz w:val="22"/>
                <w:szCs w:val="22"/>
                <w:u w:val="none"/>
              </w:rPr>
            </w:pPr>
          </w:p>
        </w:tc>
      </w:tr>
    </w:tbl>
    <w:p w14:paraId="1BC7CCA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现场踏勘联系人：董老师，15995174387</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维修</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49000元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05</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05</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D0C8A6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1AF244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1E5C6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89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1"/>
        <w:gridCol w:w="342"/>
        <w:gridCol w:w="1344"/>
        <w:gridCol w:w="1320"/>
        <w:gridCol w:w="816"/>
        <w:gridCol w:w="971"/>
        <w:gridCol w:w="2652"/>
      </w:tblGrid>
      <w:tr w14:paraId="2230C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8976" w:type="dxa"/>
            <w:gridSpan w:val="7"/>
            <w:tcBorders>
              <w:top w:val="nil"/>
              <w:left w:val="nil"/>
              <w:bottom w:val="nil"/>
              <w:right w:val="nil"/>
            </w:tcBorders>
            <w:shd w:val="clear" w:color="auto" w:fill="auto"/>
            <w:vAlign w:val="center"/>
          </w:tcPr>
          <w:p w14:paraId="2A58843C">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汽车工程学院钣喷车间、仓库及润远楼17间教室刷漆维修</w:t>
            </w:r>
          </w:p>
          <w:p w14:paraId="43F97949">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8"/>
                <w:szCs w:val="28"/>
                <w:u w:val="none"/>
                <w:lang w:val="en-US" w:eastAsia="zh-CN" w:bidi="ar"/>
              </w:rPr>
              <w:t>分项报价表</w:t>
            </w:r>
          </w:p>
        </w:tc>
      </w:tr>
      <w:tr w14:paraId="057ED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1531" w:type="dxa"/>
            <w:tcBorders>
              <w:top w:val="nil"/>
              <w:left w:val="nil"/>
              <w:bottom w:val="nil"/>
              <w:right w:val="nil"/>
            </w:tcBorders>
            <w:shd w:val="clear" w:color="auto" w:fill="FFFFFF"/>
            <w:vAlign w:val="center"/>
          </w:tcPr>
          <w:p w14:paraId="7258CB29">
            <w:pPr>
              <w:jc w:val="center"/>
              <w:rPr>
                <w:rFonts w:hint="eastAsia" w:ascii="宋体" w:hAnsi="宋体" w:eastAsia="宋体" w:cs="宋体"/>
                <w:i w:val="0"/>
                <w:iCs w:val="0"/>
                <w:color w:val="000000"/>
                <w:sz w:val="24"/>
                <w:szCs w:val="24"/>
                <w:u w:val="none"/>
              </w:rPr>
            </w:pPr>
          </w:p>
        </w:tc>
        <w:tc>
          <w:tcPr>
            <w:tcW w:w="1686" w:type="dxa"/>
            <w:gridSpan w:val="2"/>
            <w:tcBorders>
              <w:top w:val="nil"/>
              <w:left w:val="nil"/>
              <w:bottom w:val="nil"/>
              <w:right w:val="nil"/>
            </w:tcBorders>
            <w:shd w:val="clear" w:color="auto" w:fill="FFFFFF"/>
            <w:vAlign w:val="center"/>
          </w:tcPr>
          <w:p w14:paraId="4DE9C8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20" w:type="dxa"/>
            <w:tcBorders>
              <w:top w:val="nil"/>
              <w:left w:val="nil"/>
              <w:bottom w:val="nil"/>
              <w:right w:val="nil"/>
            </w:tcBorders>
            <w:shd w:val="clear" w:color="auto" w:fill="auto"/>
            <w:noWrap/>
            <w:vAlign w:val="center"/>
          </w:tcPr>
          <w:p w14:paraId="2926DA47">
            <w:pPr>
              <w:jc w:val="center"/>
              <w:rPr>
                <w:rFonts w:hint="eastAsia" w:ascii="宋体" w:hAnsi="宋体" w:eastAsia="宋体" w:cs="宋体"/>
                <w:i w:val="0"/>
                <w:iCs w:val="0"/>
                <w:color w:val="000000"/>
                <w:sz w:val="24"/>
                <w:szCs w:val="24"/>
                <w:u w:val="none"/>
              </w:rPr>
            </w:pPr>
          </w:p>
        </w:tc>
        <w:tc>
          <w:tcPr>
            <w:tcW w:w="816" w:type="dxa"/>
            <w:tcBorders>
              <w:top w:val="nil"/>
              <w:left w:val="nil"/>
              <w:bottom w:val="nil"/>
              <w:right w:val="nil"/>
            </w:tcBorders>
            <w:shd w:val="clear" w:color="auto" w:fill="FFFFFF"/>
            <w:vAlign w:val="center"/>
          </w:tcPr>
          <w:p w14:paraId="265C6860">
            <w:pPr>
              <w:jc w:val="center"/>
              <w:rPr>
                <w:rFonts w:hint="eastAsia" w:ascii="宋体" w:hAnsi="宋体" w:eastAsia="宋体" w:cs="宋体"/>
                <w:i w:val="0"/>
                <w:iCs w:val="0"/>
                <w:color w:val="000000"/>
                <w:sz w:val="24"/>
                <w:szCs w:val="24"/>
                <w:u w:val="none"/>
              </w:rPr>
            </w:pPr>
          </w:p>
        </w:tc>
        <w:tc>
          <w:tcPr>
            <w:tcW w:w="971" w:type="dxa"/>
            <w:tcBorders>
              <w:top w:val="nil"/>
              <w:left w:val="nil"/>
              <w:bottom w:val="nil"/>
              <w:right w:val="nil"/>
            </w:tcBorders>
            <w:shd w:val="clear" w:color="auto" w:fill="FFFFFF"/>
            <w:vAlign w:val="center"/>
          </w:tcPr>
          <w:p w14:paraId="01F8F31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2652" w:type="dxa"/>
            <w:tcBorders>
              <w:top w:val="nil"/>
              <w:left w:val="nil"/>
              <w:bottom w:val="nil"/>
              <w:right w:val="nil"/>
            </w:tcBorders>
            <w:shd w:val="clear" w:color="auto" w:fill="auto"/>
            <w:noWrap/>
            <w:vAlign w:val="center"/>
          </w:tcPr>
          <w:p w14:paraId="4F431E58">
            <w:pPr>
              <w:jc w:val="center"/>
              <w:rPr>
                <w:rFonts w:hint="eastAsia" w:ascii="宋体" w:hAnsi="宋体" w:eastAsia="宋体" w:cs="宋体"/>
                <w:i w:val="0"/>
                <w:iCs w:val="0"/>
                <w:color w:val="000000"/>
                <w:sz w:val="24"/>
                <w:szCs w:val="24"/>
                <w:u w:val="none"/>
              </w:rPr>
            </w:pPr>
          </w:p>
        </w:tc>
      </w:tr>
      <w:tr w14:paraId="2EDD8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393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位置</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9CCA3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8DB9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教室间数/面积</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F153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665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小计(元)</w:t>
            </w: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BE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3731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E022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钣喷车间</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17C5B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内墙面涂料、防水</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A047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lang w:val="en-US" w:eastAsia="zh-CN" w:bidi="ar"/>
              </w:rPr>
              <w:t>220 m</w:t>
            </w:r>
            <w:r>
              <w:rPr>
                <w:rStyle w:val="15"/>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1F8C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1132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0A785">
            <w:pPr>
              <w:jc w:val="center"/>
              <w:rPr>
                <w:rFonts w:hint="eastAsia" w:ascii="宋体" w:hAnsi="宋体" w:eastAsia="宋体" w:cs="宋体"/>
                <w:i w:val="0"/>
                <w:iCs w:val="0"/>
                <w:color w:val="000000"/>
                <w:sz w:val="24"/>
                <w:szCs w:val="24"/>
                <w:u w:val="none"/>
              </w:rPr>
            </w:pPr>
          </w:p>
        </w:tc>
      </w:tr>
      <w:tr w14:paraId="0DED1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9715DD">
            <w:pPr>
              <w:jc w:val="center"/>
              <w:rPr>
                <w:rFonts w:hint="eastAsia" w:ascii="宋体" w:hAnsi="宋体" w:eastAsia="宋体" w:cs="宋体"/>
                <w:i w:val="0"/>
                <w:iCs w:val="0"/>
                <w:color w:val="000000"/>
                <w:sz w:val="24"/>
                <w:szCs w:val="24"/>
                <w:u w:val="none"/>
              </w:rPr>
            </w:pP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117A8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脚手架</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8972D2">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1B5B1D">
            <w:pPr>
              <w:jc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5143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C6B5">
            <w:pPr>
              <w:jc w:val="center"/>
              <w:rPr>
                <w:rFonts w:hint="eastAsia" w:ascii="宋体" w:hAnsi="宋体" w:eastAsia="宋体" w:cs="宋体"/>
                <w:i w:val="0"/>
                <w:iCs w:val="0"/>
                <w:color w:val="000000"/>
                <w:sz w:val="24"/>
                <w:szCs w:val="24"/>
                <w:u w:val="none"/>
              </w:rPr>
            </w:pPr>
          </w:p>
        </w:tc>
      </w:tr>
      <w:tr w14:paraId="1191B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F16615">
            <w:pPr>
              <w:jc w:val="center"/>
              <w:rPr>
                <w:rFonts w:hint="eastAsia" w:ascii="宋体" w:hAnsi="宋体" w:eastAsia="宋体" w:cs="宋体"/>
                <w:i w:val="0"/>
                <w:iCs w:val="0"/>
                <w:color w:val="000000"/>
                <w:sz w:val="24"/>
                <w:szCs w:val="24"/>
                <w:u w:val="none"/>
              </w:rPr>
            </w:pP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7DBA5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楼顶防水</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CE3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lang w:val="en-US" w:eastAsia="zh-CN" w:bidi="ar"/>
              </w:rPr>
              <w:t>22 m</w:t>
            </w:r>
            <w:r>
              <w:rPr>
                <w:rStyle w:val="15"/>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0F7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5BA3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270B5">
            <w:pPr>
              <w:jc w:val="center"/>
              <w:rPr>
                <w:rFonts w:hint="eastAsia" w:ascii="宋体" w:hAnsi="宋体" w:eastAsia="宋体" w:cs="宋体"/>
                <w:i w:val="0"/>
                <w:iCs w:val="0"/>
                <w:color w:val="000000"/>
                <w:sz w:val="24"/>
                <w:szCs w:val="24"/>
                <w:u w:val="none"/>
              </w:rPr>
            </w:pPr>
          </w:p>
        </w:tc>
      </w:tr>
      <w:tr w14:paraId="7729A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550E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气泵房调漆间</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DFBB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彩钢瓦</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C9CA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lang w:val="en-US" w:eastAsia="zh-CN" w:bidi="ar"/>
              </w:rPr>
              <w:t>160 m</w:t>
            </w:r>
            <w:r>
              <w:rPr>
                <w:rStyle w:val="15"/>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337D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C39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BD3FD">
            <w:pPr>
              <w:jc w:val="center"/>
              <w:rPr>
                <w:rFonts w:hint="eastAsia" w:ascii="宋体" w:hAnsi="宋体" w:eastAsia="宋体" w:cs="宋体"/>
                <w:i w:val="0"/>
                <w:iCs w:val="0"/>
                <w:color w:val="000000"/>
                <w:sz w:val="24"/>
                <w:szCs w:val="24"/>
                <w:u w:val="none"/>
              </w:rPr>
            </w:pPr>
          </w:p>
        </w:tc>
      </w:tr>
      <w:tr w14:paraId="53C58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52EF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西仓库</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BB784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彩钢瓦支架等</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204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lang w:val="en-US" w:eastAsia="zh-CN" w:bidi="ar"/>
              </w:rPr>
              <w:t>60 m</w:t>
            </w:r>
            <w:r>
              <w:rPr>
                <w:rStyle w:val="15"/>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A61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8CAC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1DC4D">
            <w:pPr>
              <w:jc w:val="center"/>
              <w:rPr>
                <w:rFonts w:hint="eastAsia" w:ascii="宋体" w:hAnsi="宋体" w:eastAsia="宋体" w:cs="宋体"/>
                <w:i w:val="0"/>
                <w:iCs w:val="0"/>
                <w:color w:val="000000"/>
                <w:sz w:val="24"/>
                <w:szCs w:val="24"/>
                <w:u w:val="none"/>
              </w:rPr>
            </w:pPr>
          </w:p>
        </w:tc>
      </w:tr>
      <w:tr w14:paraId="49275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1A5C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润远楼教室</w:t>
            </w: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3F518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内墙面涂料</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7A36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lang w:val="en-US" w:eastAsia="zh-CN" w:bidi="ar"/>
              </w:rPr>
              <w:t>2间*65 m</w:t>
            </w:r>
            <w:r>
              <w:rPr>
                <w:rStyle w:val="15"/>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183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865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EDE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润远楼教室：354、359</w:t>
            </w:r>
          </w:p>
        </w:tc>
      </w:tr>
      <w:tr w14:paraId="1CD2B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32F216">
            <w:pPr>
              <w:jc w:val="center"/>
              <w:rPr>
                <w:rFonts w:hint="eastAsia" w:ascii="宋体" w:hAnsi="宋体" w:eastAsia="宋体" w:cs="宋体"/>
                <w:i w:val="0"/>
                <w:iCs w:val="0"/>
                <w:color w:val="000000"/>
                <w:sz w:val="24"/>
                <w:szCs w:val="24"/>
                <w:u w:val="none"/>
              </w:rPr>
            </w:pPr>
          </w:p>
        </w:tc>
        <w:tc>
          <w:tcPr>
            <w:tcW w:w="16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6107D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内墙面涂料</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37CA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4"/>
                <w:lang w:val="en-US" w:eastAsia="zh-CN" w:bidi="ar"/>
              </w:rPr>
              <w:t>15间*95 m</w:t>
            </w:r>
            <w:r>
              <w:rPr>
                <w:rStyle w:val="15"/>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56D2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1B97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5A6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润远楼教室：314、316、318、320、322、323、3-2、328、 330、 345、 347、 349、 351、 353、 358</w:t>
            </w:r>
          </w:p>
        </w:tc>
      </w:tr>
      <w:tr w14:paraId="55C61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BD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c>
          <w:tcPr>
            <w:tcW w:w="7103"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6CE3EFE6">
            <w:pPr>
              <w:jc w:val="center"/>
              <w:rPr>
                <w:rFonts w:hint="eastAsia" w:ascii="宋体" w:hAnsi="宋体" w:eastAsia="宋体" w:cs="宋体"/>
                <w:i w:val="0"/>
                <w:iCs w:val="0"/>
                <w:color w:val="000000"/>
                <w:sz w:val="22"/>
                <w:szCs w:val="22"/>
                <w:u w:val="none"/>
              </w:rPr>
            </w:pPr>
          </w:p>
        </w:tc>
      </w:tr>
    </w:tbl>
    <w:p w14:paraId="1AFA40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8B47121">
      <w:pPr>
        <w:jc w:val="center"/>
        <w:rPr>
          <w:rFonts w:hint="eastAsia" w:ascii="黑体" w:eastAsia="黑体" w:cs="黑体"/>
          <w:color w:val="000000"/>
          <w:sz w:val="44"/>
          <w:szCs w:val="44"/>
          <w:lang w:eastAsia="zh-CN"/>
        </w:rPr>
      </w:pPr>
    </w:p>
    <w:p w14:paraId="5BA42AE1">
      <w:pPr>
        <w:jc w:val="center"/>
        <w:rPr>
          <w:rFonts w:hint="eastAsia" w:ascii="黑体" w:eastAsia="黑体" w:cs="黑体"/>
          <w:color w:val="000000"/>
          <w:sz w:val="44"/>
          <w:szCs w:val="44"/>
          <w:lang w:eastAsia="zh-CN"/>
        </w:rPr>
      </w:pPr>
    </w:p>
    <w:p w14:paraId="018D3E19">
      <w:pPr>
        <w:jc w:val="center"/>
        <w:rPr>
          <w:rFonts w:hint="eastAsia" w:ascii="黑体" w:eastAsia="黑体" w:cs="黑体"/>
          <w:color w:val="000000"/>
          <w:sz w:val="44"/>
          <w:szCs w:val="44"/>
          <w:lang w:eastAsia="zh-CN"/>
        </w:rPr>
      </w:pPr>
    </w:p>
    <w:p w14:paraId="201CC07C">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727"/>
        <w:gridCol w:w="3804"/>
        <w:gridCol w:w="1273"/>
        <w:gridCol w:w="1152"/>
      </w:tblGrid>
      <w:tr w14:paraId="325B325F">
        <w:tblPrEx>
          <w:tblCellMar>
            <w:top w:w="0" w:type="dxa"/>
            <w:left w:w="108" w:type="dxa"/>
            <w:bottom w:w="0" w:type="dxa"/>
            <w:right w:w="108" w:type="dxa"/>
          </w:tblCellMar>
        </w:tblPrEx>
        <w:trPr>
          <w:trHeight w:val="1184" w:hRule="atLeast"/>
          <w:jc w:val="center"/>
        </w:trPr>
        <w:tc>
          <w:tcPr>
            <w:tcW w:w="272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8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727"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4A56E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XJ2025153</w:t>
            </w:r>
            <w:r>
              <w:rPr>
                <w:rFonts w:hint="eastAsia" w:ascii="仿宋_GB2312" w:hAnsi="仿宋_GB2312" w:eastAsia="仿宋_GB2312" w:cs="仿宋_GB2312"/>
                <w:sz w:val="28"/>
                <w:szCs w:val="28"/>
                <w:u w:val="none"/>
                <w:lang w:val="en-US" w:eastAsia="zh-CN"/>
              </w:rPr>
              <w:t>汽车工程学院钣喷车间、仓库及润远楼维修项目</w:t>
            </w:r>
          </w:p>
        </w:tc>
        <w:tc>
          <w:tcPr>
            <w:tcW w:w="38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727"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8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商品费用、维修</w:t>
      </w:r>
      <w:r>
        <w:rPr>
          <w:rFonts w:hint="eastAsia" w:ascii="仿宋_GB2312" w:eastAsia="仿宋_GB2312" w:cs="宋体"/>
          <w:b/>
          <w:bCs/>
          <w:color w:val="000000"/>
          <w:sz w:val="28"/>
          <w:szCs w:val="28"/>
          <w:lang w:eastAsia="zh-CN"/>
        </w:rPr>
        <w:t>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汽车工程学院钣喷车间、仓库及润远楼维修项目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153</w:t>
      </w:r>
      <w:bookmarkStart w:id="0" w:name="_GoBack"/>
      <w:bookmarkEnd w:id="0"/>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